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i w:val="1"/>
          <w:rtl w:val="0"/>
        </w:rPr>
        <w:t xml:space="preserve">Nome Cognome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i w:val="1"/>
          <w:rtl w:val="0"/>
        </w:rPr>
        <w:t xml:space="preserve">Indirizzo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i w:val="1"/>
          <w:rtl w:val="0"/>
        </w:rPr>
        <w:t xml:space="preserve">Data</w:t>
      </w:r>
    </w:p>
    <w:p w:rsidR="00000000" w:rsidDel="00000000" w:rsidP="00000000" w:rsidRDefault="00000000" w:rsidRPr="00000000">
      <w:pPr>
        <w:ind w:left="5085" w:firstLine="0"/>
        <w:contextualSpacing w:val="0"/>
      </w:pPr>
      <w:r w:rsidDel="00000000" w:rsidR="00000000" w:rsidRPr="00000000">
        <w:rPr>
          <w:rtl w:val="0"/>
        </w:rPr>
        <w:t xml:space="preserve">Comune di Trento</w:t>
      </w:r>
    </w:p>
    <w:p w:rsidR="00000000" w:rsidDel="00000000" w:rsidP="00000000" w:rsidRDefault="00000000" w:rsidRPr="00000000">
      <w:pPr>
        <w:ind w:left="5085" w:firstLine="0"/>
        <w:contextualSpacing w:val="0"/>
      </w:pPr>
      <w:r w:rsidDel="00000000" w:rsidR="00000000" w:rsidRPr="00000000">
        <w:rPr>
          <w:rtl w:val="0"/>
        </w:rPr>
        <w:t xml:space="preserve">Sede</w:t>
      </w:r>
    </w:p>
    <w:p w:rsidR="00000000" w:rsidDel="00000000" w:rsidP="00000000" w:rsidRDefault="00000000" w:rsidRPr="00000000">
      <w:pPr>
        <w:ind w:left="5085" w:firstLine="0"/>
        <w:contextualSpacing w:val="0"/>
      </w:pPr>
      <w:r w:rsidDel="00000000" w:rsidR="00000000" w:rsidRPr="00000000">
        <w:rPr>
          <w:rtl w:val="0"/>
        </w:rPr>
        <w:t xml:space="preserve">c.a.</w:t>
      </w:r>
    </w:p>
    <w:p w:rsidR="00000000" w:rsidDel="00000000" w:rsidP="00000000" w:rsidRDefault="00000000" w:rsidRPr="00000000">
      <w:pPr>
        <w:ind w:left="5085" w:firstLine="0"/>
        <w:contextualSpacing w:val="0"/>
      </w:pPr>
      <w:r w:rsidDel="00000000" w:rsidR="00000000" w:rsidRPr="00000000">
        <w:rPr>
          <w:rtl w:val="0"/>
        </w:rPr>
        <w:t xml:space="preserve">Sig. Sindaco Alessandro Andreatta</w:t>
      </w:r>
    </w:p>
    <w:p w:rsidR="00000000" w:rsidDel="00000000" w:rsidP="00000000" w:rsidRDefault="00000000" w:rsidRPr="00000000">
      <w:pPr>
        <w:ind w:left="5085" w:firstLine="0"/>
        <w:contextualSpacing w:val="0"/>
      </w:pPr>
      <w:r w:rsidDel="00000000" w:rsidR="00000000" w:rsidRPr="00000000">
        <w:rPr>
          <w:rtl w:val="0"/>
        </w:rPr>
        <w:t xml:space="preserve">Sig.ra Presidente del Consiglio Comunale Lucia Coppola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rtl w:val="0"/>
        </w:rPr>
        <w:t xml:space="preserve">Oggetto: </w:t>
      </w:r>
      <w:r w:rsidDel="00000000" w:rsidR="00000000" w:rsidRPr="00000000">
        <w:rPr>
          <w:sz w:val="21"/>
          <w:szCs w:val="21"/>
          <w:highlight w:val="white"/>
          <w:rtl w:val="0"/>
        </w:rPr>
        <w:t xml:space="preserve">proposte di modifica dello statuto comunale e del regolamento sugli istituti di partecipazione popolare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sz w:val="21"/>
          <w:szCs w:val="21"/>
          <w:highlight w:val="white"/>
          <w:rtl w:val="0"/>
        </w:rPr>
        <w:t xml:space="preserve">Gentili Sig. Sindaco e Sig.ra Presidente,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sz w:val="21"/>
          <w:szCs w:val="21"/>
          <w:highlight w:val="white"/>
          <w:rtl w:val="0"/>
        </w:rPr>
        <w:t xml:space="preserve">ho preso visione delle proposte di modifica dello Statuto Comunale pubblicate sul sito web del Comune. Segnalo innanzitutto la difficoltà riscontrata nel reperire queste informazioni, cui non è stata data la necessaria evidenza non creando uno spazio in primo piano. Per trovare il documento bisogna sapere che esiste e andarlo a cercare. Una modalità questa che testimonia lo scarso valore attribuito al tema e l'insufficiente vocazione alla comunicazione e al dialogo.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sz w:val="21"/>
          <w:szCs w:val="21"/>
          <w:highlight w:val="white"/>
          <w:rtl w:val="0"/>
        </w:rPr>
        <w:t xml:space="preserve">Sul merito, le proposte si limitano a recepire il minimo indispensabile previsto dalla legge.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sz w:val="21"/>
          <w:szCs w:val="21"/>
          <w:highlight w:val="white"/>
          <w:rtl w:val="0"/>
        </w:rPr>
        <w:t xml:space="preserve">Risulta evidente che non sia stata colta l’occasione per una più approfondita ed estesa discussione sugli strumenti di partecipazione, sul loro valore e sulla loro efficacia.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sz w:val="21"/>
          <w:szCs w:val="21"/>
          <w:highlight w:val="white"/>
          <w:rtl w:val="0"/>
        </w:rPr>
        <w:t xml:space="preserve">Nulla delle proposte e degli inviti provenienti in questi anni dai cittadini, dall’iniziativa quorum zero nella scorsa consiliatura all’approfondito lavoro portato avanti questa estate da un gruppo di cittadini e consiglieri con il supporto dell’Associazione Più Democrazia in Trentino e della Scuola di Preparazione Sociale è entrato nelle proposte di modifica messe in visione.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sz w:val="21"/>
          <w:szCs w:val="21"/>
          <w:highlight w:val="white"/>
          <w:rtl w:val="0"/>
        </w:rPr>
        <w:t xml:space="preserve">Risulta del tutto evidente che si è preferito l’approccio burocratico-amministrativo a quello politico.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sz w:val="21"/>
          <w:szCs w:val="21"/>
          <w:highlight w:val="white"/>
          <w:rtl w:val="0"/>
        </w:rPr>
        <w:t xml:space="preserve">Con la presente vorrei quindi invitare i rappresentanti comunali a fare passi ulteriori rispetto ai minimi stabiliti dalla legge, la cui mera osservanza non dovrebbe nemmeno essere messa in discussione.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sz w:val="21"/>
          <w:szCs w:val="21"/>
          <w:highlight w:val="white"/>
          <w:rtl w:val="0"/>
        </w:rPr>
        <w:t xml:space="preserve">Si invita in particolare: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sz w:val="21"/>
          <w:szCs w:val="21"/>
          <w:highlight w:val="white"/>
          <w:u w:val="none"/>
        </w:rPr>
      </w:pPr>
      <w:r w:rsidDel="00000000" w:rsidR="00000000" w:rsidRPr="00000000">
        <w:rPr>
          <w:sz w:val="21"/>
          <w:szCs w:val="21"/>
          <w:highlight w:val="white"/>
          <w:rtl w:val="0"/>
        </w:rPr>
        <w:t xml:space="preserve">a utilizzare l’occasione dell’introduzione del referendum confermativo statutario, a quorum zero, per introdurre il referendum confermativo con analoghe previsioni su tutte le deliberazioni significative del Consiglio o della Giunta, come per esempio fatto nel comune di Mori;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sz w:val="21"/>
          <w:szCs w:val="21"/>
          <w:highlight w:val="white"/>
          <w:u w:val="none"/>
        </w:rPr>
      </w:pPr>
      <w:r w:rsidDel="00000000" w:rsidR="00000000" w:rsidRPr="00000000">
        <w:rPr>
          <w:sz w:val="21"/>
          <w:szCs w:val="21"/>
          <w:highlight w:val="white"/>
          <w:rtl w:val="0"/>
        </w:rPr>
        <w:t xml:space="preserve">a diminuire il numero di firme necessarie per attivare il referendum confermativo statutario, al fine di renderlo uno strumento effettivamente attivabile;</w:t>
        <w:br w:type="textWrapping"/>
        <w:t xml:space="preserve">se per un comune della dimensione di Trento può essere ragionevole il 3% di sottoscrizioni in 180 giorni, per il referendum confermativo statutario, che richiede la raccolta in 90 giorni, il livello più naturale sarebbe l’1,5%; fissare la soglia oltre il 2% indicherebbe una chiara volontà a rendere questa forma di referendum non attivabile in pratica, con una precisa volontà di boicottaggio dello strumento da parte dei Consiglieri;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sz w:val="21"/>
          <w:szCs w:val="21"/>
          <w:highlight w:val="white"/>
          <w:u w:val="none"/>
        </w:rPr>
      </w:pPr>
      <w:r w:rsidDel="00000000" w:rsidR="00000000" w:rsidRPr="00000000">
        <w:rPr>
          <w:sz w:val="21"/>
          <w:szCs w:val="21"/>
          <w:highlight w:val="white"/>
          <w:rtl w:val="0"/>
        </w:rPr>
        <w:t xml:space="preserve">a estendere le materie referendabili, includendo per esempio tributi e imposte;</w:t>
        <w:br w:type="textWrapping"/>
        <w:t xml:space="preserve">oggi tra i temi referendabili vi sono molte esclusioni, tese unicamente a mantenere un monopolio deliberativo in capo al Consiglio sottraendolo ai cittadini senza una base razionalmente giustificabile; si utilizzi il fatto che un tema oggi escluso, lo Statuto, diviene per legge referendabile per riflettere sul tema;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sz w:val="21"/>
          <w:szCs w:val="21"/>
          <w:highlight w:val="white"/>
          <w:u w:val="none"/>
        </w:rPr>
      </w:pPr>
      <w:r w:rsidDel="00000000" w:rsidR="00000000" w:rsidRPr="00000000">
        <w:rPr>
          <w:sz w:val="21"/>
          <w:szCs w:val="21"/>
          <w:highlight w:val="white"/>
          <w:rtl w:val="0"/>
        </w:rPr>
        <w:t xml:space="preserve">a rendere vincolante il risultato referendario;</w:t>
        <w:br w:type="textWrapping"/>
        <w:t xml:space="preserve">come inserito nello Statuto attuale, il referendum risulta un costoso sondaggio di opinione; quando si chiamano i cittadini alle urne, il risultato del voto deve essere vincolante; le possibilità di ulteriore riflessione e manipolazione da parte del Consiglio non possono che portare disaffezione verso la partecipazione e risentimento verso gli eletti;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sz w:val="21"/>
          <w:szCs w:val="21"/>
          <w:highlight w:val="white"/>
        </w:rPr>
      </w:pPr>
      <w:r w:rsidDel="00000000" w:rsidR="00000000" w:rsidRPr="00000000">
        <w:rPr>
          <w:sz w:val="21"/>
          <w:szCs w:val="21"/>
          <w:highlight w:val="white"/>
          <w:rtl w:val="0"/>
        </w:rPr>
        <w:t xml:space="preserve">il Consiglio utilizzi questa occasione per azzerare definitivamente il quorum di partecipazione, come indicato dal più prestigioso forum costituzionale mondiale, la Commissione di Venezia, e come già fatto da vari comuni sia della nostra regione che in Italia;</w:t>
        <w:br w:type="textWrapping"/>
        <w:t xml:space="preserve">il Consiglio Comunale, chiamato ad azzerare il quorum di partecipazione nella scorsa consiliatura, non ha avuto il coraggio di seguire l’invito dei cittadini che firmarono l’iniziativa, limitandosi ad un “segnale”; ed essere pochi mesi dopo “forzato” a rivederlo ulteriormente verso il basso;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sz w:val="21"/>
          <w:szCs w:val="21"/>
          <w:highlight w:val="white"/>
        </w:rPr>
      </w:pPr>
      <w:r w:rsidDel="00000000" w:rsidR="00000000" w:rsidRPr="00000000">
        <w:rPr>
          <w:sz w:val="21"/>
          <w:szCs w:val="21"/>
          <w:highlight w:val="white"/>
          <w:rtl w:val="0"/>
        </w:rPr>
        <w:t xml:space="preserve">utilizzare l’obbligo dell’invio dell’opuscolo informativo per valutare l’introduzione del voto per corrispondenza; questa modalità, ampiamente collaudata nei paesi limitrofi, è stata anche di recente utilizzata nel comune di Malles, dove ha mostrato essere un incentivo alla partecipazione al voto.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sz w:val="21"/>
          <w:szCs w:val="21"/>
          <w:highlight w:val="white"/>
          <w:u w:val="none"/>
        </w:rPr>
      </w:pPr>
      <w:r w:rsidDel="00000000" w:rsidR="00000000" w:rsidRPr="00000000">
        <w:rPr>
          <w:sz w:val="21"/>
          <w:szCs w:val="21"/>
          <w:highlight w:val="white"/>
          <w:rtl w:val="0"/>
        </w:rPr>
        <w:t xml:space="preserve">a valutare tutte le possibili semplificazioni riguardo gli adempimenti burocratici necessari alla raccolta delle firme, in particolare riguardo all’autentica, alla richiesta di spazi per propaganda e raccolta firme e ai certificati elettorali.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sz w:val="21"/>
          <w:szCs w:val="21"/>
          <w:highlight w:val="white"/>
          <w:rtl w:val="0"/>
        </w:rPr>
        <w:t xml:space="preserve">Con osservanza,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i w:val="1"/>
          <w:sz w:val="21"/>
          <w:szCs w:val="21"/>
          <w:highlight w:val="white"/>
          <w:rtl w:val="0"/>
        </w:rPr>
        <w:t xml:space="preserve">Firma</w:t>
      </w:r>
    </w:p>
    <w:sectPr>
      <w:pgSz w:h="16838" w:w="11906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